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PRAVILNIK NATJECANJA SEZONA 2022.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1.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Dalmatinski kup daljinskog plivanja (u nastavku: DKDP) je serija natjecanja pokrenuta sa svrhom daljinskog plivanja među širom populacijom na području četiri (4) dalmatinske županije: Zadarske, Šibensko - kninske, Splitsko - dalmatinske i Dubrovačko - neretvanske.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DKDP organizira i natjecanjem rukovodi Udruga za poticanje sportske rekreacije "Dalmatinski kup daljinskog plivanja" - U OSNIVANJU.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2.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natjecanjima DKDP mogu sudjelovati svi bez obzira radi li se o državljanima RH ili državljanima drugih država te bez obzira radi li se o rekreativcima, amaterima, početnicima, veteranima ili registriranima sportašima.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3.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Natjecanja DKDP su rekreativno - promotivnog karaktera s ciljem promoviranja daljinskog plivanja kao jednog od najzdravijih načina sportske rekreacije.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Sukladno Zakonu o sportu svi sudionici natjecanja DKDP dužni su posjedovati liječničko uvjerenje o sposobnosti za bavljenjem daljinskim plivanjem.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5.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DKDP u sezoni 2022. broji devet (9) utrka od kojih se osam (8) najboljih rezultata boduje za konačni poredak. Minimalni broj utrka za uvrštenje u konačni poredak DKDP je tri (3).  Način bodovanja sastavni je dio ovog Pravilnika.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Nakon završenog posljednjeg kola proglasit će se najuspješniji natjecatelji DKDP 2022.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Pehare i medalje za najuspješnije natjecatelje solidarno, sukladno broju natjecanja koje priređuju, osiguravaju priređivači natjecanja DKDP u tekućoj sezoni.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Proglašenje najuspješnijih natjecatelja vrši se po kategorijama koje su navedene u ovom Pravilniku.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Priređivači natjecanja DKDP u sezoni 2022. su: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KDP Donat - Zadar (2 natjecanja)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Maratonist j.d.o.o. Mravince ( 2 natjecanja), Sung 7 - Podstrana (2 natjecanja), PK Dupin Biograd (1 natjecanje), TZ Jelsa (1 natjecanje) i Udruga za promociju plivanja (1 natjecanje).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Podršku DKDP u sezoni 2022. dali su: KDP Split, DŠR Raslina, ŠU Omiš plivački maraton i KDP Silba.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7.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Prema geografskoj rasprostranjenosti natjecanja DKDP u sezoni 2022. raspoređena su kako slijedi: Zadarska županija (4 natjecanja), Splitsko-dalmatinska županija (3 natjecanja), Šibensko - kninska županija (1 natjecanje) i Dubrovačko-neretvanska (1 natjecanje).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Kalendar natjecanja sastavni je dio ovog Pravilnika.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8.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 održavanju natjecanja DKDP Priređivači su dužni držati se odredbi Zakona o sportu i drugih pozitivnih propisa RH vezanih uz održavanja javnih okupljanja i sportskih natjecanja te su dužni pribaviti sve potrebne dozvole za održavanje natjecanja, kao i osigurati medicinsku službu za vrijeme održavanja natjecanja.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9.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Priređivači natjecanja dužni su osigurati dovoljan broj sudaca i mjeritelja vremena kao i snimanje ulaska u cilj s minimalno dvije (2) kamere pričvršćene za ciljnu ploču. Minimalni broj sudaca je: Vrhovni sudac (1), dva (2) suca cilja, dva (2) mjeritelja vremena, jedan (1) dodatni sudac u polju te po jedan (1) sudac na svakoj bovi okreta.  Priređivači su također dužni jasno označiti stazu s dovoljnim brojem bova te osigurati sigurnost plivača s dovoljnim brojem brodica.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Također, Priređivači su dužni osigurati medalje za najbržih troje natjecatelja u svakoj od dobnih kategorija kao i za ukupne pobjednike svakog pojedinog maratona.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Priređivači samostalno mogu odlučiti i o drugim nagradama za natjecatelje kao što su Pehari za najbrže, majice, suveniri, finišerske medalje i slično.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Temeljem ovog Pravilnika određuje se jedinstvena startnina za svaki od maratona iz serije DKDP 2022. u visini od 100,00 kn. Svi Priređivači su dužni ovu odluku implementirati u svoje Propozicije natjecanja.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10.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natjecanjima DKDP sudjeluju zajedno žene i muškarci, a rezultati se boduju odvojeno.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Kategorije DKDP navedene su u tablici:</w:t>
      </w:r>
    </w:p>
    <w:tbl>
      <w:tblPr>
        <w:tblStyle w:val="Table1"/>
        <w:tblW w:w="822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2445"/>
        <w:gridCol w:w="4275"/>
        <w:tblGridChange w:id="0">
          <w:tblGrid>
            <w:gridCol w:w="1500"/>
            <w:gridCol w:w="2445"/>
            <w:gridCol w:w="42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Kategorije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Muškarci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Žene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Apsolutna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16-19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30-39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40-49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50-59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60+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✅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11.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Kalendar natjecanja:</w:t>
      </w:r>
    </w:p>
    <w:tbl>
      <w:tblPr>
        <w:tblStyle w:val="Table2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7.1681720699427"/>
        <w:gridCol w:w="1462.3841204740063"/>
        <w:gridCol w:w="2556.9292903993364"/>
        <w:gridCol w:w="897.1681720699427"/>
        <w:gridCol w:w="1605.9310280051973"/>
        <w:gridCol w:w="1605.9310280051973"/>
        <w:tblGridChange w:id="0">
          <w:tblGrid>
            <w:gridCol w:w="897.1681720699427"/>
            <w:gridCol w:w="1462.3841204740063"/>
            <w:gridCol w:w="2556.9292903993364"/>
            <w:gridCol w:w="897.1681720699427"/>
            <w:gridCol w:w="1605.9310280051973"/>
            <w:gridCol w:w="1605.931028005197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DALMATINSKI KUP DALJINSKOG PLIVANJA 2022.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Mjesto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Utrka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Dužine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Napomena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Priređivač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Ploče - Baćinska jezera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Baćinska jegulja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2200 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Dalmatinski kup 1.kolo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Maratonist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Podstrana - Grbavac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Maraton Sv. Ante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 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Dalmatinski kup 2.kolo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Sung7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Pašman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Galešnjak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 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Dalmatinski kup 3. kolo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KDP Donat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Tisno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Plivački maraton Tisno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 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Dalmatinski kup 4. kolo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UPPA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Biograd na Moru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Plivački maraton Biograd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3600 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Dalmatinski kup 5. kolo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PK Dupin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"Oko Benušića"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4200 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Dalmatinski kup 6. kolo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Maratonist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Novigrad - Maslenica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Plivački maraton Novigrad . Maslenica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4200 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Dalmatinski kup 7. kolo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KDP Donat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Podstrana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Utrka kroz Podstranu - memorijal hrv. branitelja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4200 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Dalmatinski kup 8. kolo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Sung7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Jelsa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Plivački maraton Jelsa - Završnica DKDP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3000 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Dalmatinski kup 9. kolo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TZ Jelsa</w:t>
            </w:r>
          </w:p>
        </w:tc>
      </w:tr>
    </w:tbl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Kalendar je podložan promjenama. Eventualne promjene u Kalendaru biti će objavljene na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facebook stranici DKDP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Priređivač svakog od natjecanja dužan je osigurati nagrade sukladno Kategorijama navedenima u Članku 10. ovog Pravilnika.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12.</w:t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Bodovanje svake pojedinačne utrke DKDP vrši se prema priloženoj tablici odvojeno za žene i muškarce:</w:t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8.446370674254"/>
        <w:gridCol w:w="745.805597829683"/>
        <w:gridCol w:w="758.446370674254"/>
        <w:gridCol w:w="745.805597829683"/>
        <w:gridCol w:w="758.446370674254"/>
        <w:gridCol w:w="745.805597829683"/>
        <w:gridCol w:w="758.446370674254"/>
        <w:gridCol w:w="745.805597829683"/>
        <w:gridCol w:w="758.446370674254"/>
        <w:gridCol w:w="745.805597829683"/>
        <w:gridCol w:w="758.446370674254"/>
        <w:gridCol w:w="745.805597829683"/>
        <w:tblGridChange w:id="0">
          <w:tblGrid>
            <w:gridCol w:w="758.446370674254"/>
            <w:gridCol w:w="745.805597829683"/>
            <w:gridCol w:w="758.446370674254"/>
            <w:gridCol w:w="745.805597829683"/>
            <w:gridCol w:w="758.446370674254"/>
            <w:gridCol w:w="745.805597829683"/>
            <w:gridCol w:w="758.446370674254"/>
            <w:gridCol w:w="745.805597829683"/>
            <w:gridCol w:w="758.446370674254"/>
            <w:gridCol w:w="745.805597829683"/>
            <w:gridCol w:w="758.446370674254"/>
            <w:gridCol w:w="745.80559782968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Plasman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BODOVI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Plasman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BODOVI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Plasman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BODOVI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Plasman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BODOVI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Plasman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BODOVI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Plasman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BODOVI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Članak 13.</w:t>
      </w:r>
    </w:p>
    <w:p w:rsidR="00000000" w:rsidDel="00000000" w:rsidP="00000000" w:rsidRDefault="00000000" w:rsidRPr="00000000" w14:paraId="0000016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Ovaj Pravilnik podložan je promjenama, a sastoji se od trinaest (13) članaka i četiri (4) stranice.</w:t>
      </w:r>
    </w:p>
    <w:p w:rsidR="00000000" w:rsidDel="00000000" w:rsidP="00000000" w:rsidRDefault="00000000" w:rsidRPr="00000000" w14:paraId="000001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Zadru 25.5.2022.</w:t>
      </w:r>
    </w:p>
    <w:p w:rsidR="00000000" w:rsidDel="00000000" w:rsidP="00000000" w:rsidRDefault="00000000" w:rsidRPr="00000000" w14:paraId="0000017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pStyle w:val="Title"/>
      <w:spacing w:line="240" w:lineRule="auto"/>
      <w:rPr>
        <w:rFonts w:ascii="Times New Roman" w:cs="Times New Roman" w:eastAsia="Times New Roman" w:hAnsi="Times New Roman"/>
        <w:b w:val="1"/>
        <w:sz w:val="30"/>
        <w:szCs w:val="30"/>
      </w:rPr>
    </w:pPr>
    <w:bookmarkStart w:colFirst="0" w:colLast="0" w:name="_28aw0xarq8xq" w:id="0"/>
    <w:bookmarkEnd w:id="0"/>
    <w:r w:rsidDel="00000000" w:rsidR="00000000" w:rsidRPr="00000000">
      <w:rPr/>
      <w:drawing>
        <wp:inline distB="114300" distT="114300" distL="114300" distR="114300">
          <wp:extent cx="1290638" cy="107992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638" cy="10799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1"/>
        <w:sz w:val="30"/>
        <w:szCs w:val="30"/>
        <w:rtl w:val="0"/>
      </w:rPr>
      <w:t xml:space="preserve">DALMATINSKI KUP DALJINSKOG PLIVANJA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Dalmatinski-kup-daljinskog-plivanja-320043188672199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